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2206E70C"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t>Nya hem för sällsynta växter hotas av stigande havsnivåer</w:t>
      </w:r>
    </w:p>
    <w:p w14:paraId="472399A3" w14:textId="35FDCB55"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Pr="004D13AD">
        <w:rPr>
          <w:rFonts w:ascii="Arial" w:eastAsia="Times New Roman" w:hAnsi="Arial" w:cs="Arial"/>
          <w:i/>
          <w:iCs/>
          <w:sz w:val="24"/>
          <w:szCs w:val="24"/>
          <w:lang w:eastAsia="sv-SE"/>
        </w:rPr>
        <w:t>Nya hem för sällsynta växter hotas av stigande havsnivåer</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läroplan för </w:t>
      </w:r>
      <w:r w:rsidR="004510EE">
        <w:rPr>
          <w:rFonts w:ascii="Arial" w:eastAsia="Times New Roman" w:hAnsi="Arial" w:cs="Arial"/>
          <w:sz w:val="24"/>
          <w:szCs w:val="24"/>
          <w:lang w:eastAsia="sv-SE"/>
        </w:rPr>
        <w:t>geografi</w:t>
      </w:r>
      <w:r w:rsidR="00FB478A">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bookmarkStart w:id="0" w:name="_GoBack"/>
      <w:bookmarkEnd w:id="0"/>
    </w:p>
    <w:p w14:paraId="55EFA0C4" w14:textId="77777777"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hur strandängar riskerar att utrotas utan människans inblandning genom hävd. </w:t>
      </w:r>
      <w:r w:rsidR="00C41F16">
        <w:rPr>
          <w:rFonts w:ascii="Arial" w:eastAsia="Times New Roman" w:hAnsi="Arial" w:cs="Arial"/>
          <w:lang w:eastAsia="sv-SE"/>
        </w:rPr>
        <w:t xml:space="preserve">Hur tycker du att man bör resonera när man avgör om en sorts livsmiljö bör bevaras eller inte? </w:t>
      </w:r>
    </w:p>
    <w:p w14:paraId="3E20FEC0" w14:textId="77777777" w:rsidR="00C41F16" w:rsidRPr="001F49CC" w:rsidRDefault="00C41F16"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Diskussionen kan handla om flera perspektiv till vad som gör olika sorters livsmiljöer viktiga – de som tas upp i bladet är djuren och växterna i sig, ekosystemtjänster och kulturhistoriska aspekter.</w:t>
      </w:r>
    </w:p>
    <w:p w14:paraId="2FBC4869" w14:textId="3CA3051E" w:rsidR="001D6A77"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w:t>
      </w:r>
      <w:r w:rsidR="00C41F16" w:rsidRPr="001F49CC">
        <w:rPr>
          <w:rFonts w:ascii="Arial" w:eastAsia="Times New Roman" w:hAnsi="Arial" w:cs="Arial"/>
          <w:i/>
          <w:iCs/>
          <w:lang w:eastAsia="sv-SE"/>
        </w:rPr>
        <w:t>För djuren och växternas skull</w:t>
      </w:r>
      <w:r w:rsidRPr="001F49CC">
        <w:rPr>
          <w:rFonts w:ascii="Arial" w:eastAsia="Times New Roman" w:hAnsi="Arial" w:cs="Arial"/>
          <w:i/>
          <w:iCs/>
          <w:lang w:eastAsia="sv-SE"/>
        </w:rPr>
        <w:t>”</w:t>
      </w:r>
      <w:r w:rsidR="00C41F16" w:rsidRPr="001F49CC">
        <w:rPr>
          <w:rFonts w:ascii="Arial" w:eastAsia="Times New Roman" w:hAnsi="Arial" w:cs="Arial"/>
          <w:i/>
          <w:iCs/>
          <w:lang w:eastAsia="sv-SE"/>
        </w:rPr>
        <w:t xml:space="preserve"> är det enda perspektivet som inte utgår från människa och samhälle. Man föreställer sig då att oavsett hur det påverkar oss så bör de rödlistade blommorna</w:t>
      </w:r>
      <w:r w:rsidRPr="001F49CC">
        <w:rPr>
          <w:rFonts w:ascii="Arial" w:eastAsia="Times New Roman" w:hAnsi="Arial" w:cs="Arial"/>
          <w:i/>
          <w:iCs/>
          <w:lang w:eastAsia="sv-SE"/>
        </w:rPr>
        <w:t xml:space="preserve">, alla insekter och fåglarna få finnas och därmed behöver strandängar finnas. </w:t>
      </w:r>
    </w:p>
    <w:p w14:paraId="2C439EC5" w14:textId="643FE79A" w:rsidR="001B6ED3"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”Ekosystemtjänster” är ett perspektiv som lägger stor vikt vid funktionalitet</w:t>
      </w:r>
      <w:r w:rsidR="00271794" w:rsidRPr="001F49CC">
        <w:rPr>
          <w:rFonts w:ascii="Arial" w:eastAsia="Times New Roman" w:hAnsi="Arial" w:cs="Arial"/>
          <w:i/>
          <w:iCs/>
          <w:lang w:eastAsia="sv-SE"/>
        </w:rPr>
        <w:t xml:space="preserve">. Vad kan strandängar ge oss för fördelar? Ängarna binder kol, är utrymme för turism och är en bas för biologisk mångfald. Ofta när man diskuterar biologisk mångfald globalt så beskrivs det som ett underlag för att klara olika motgångar – om en art dör ut så kan en annan ersätta vissa funktioner den förra bidrog med och därmed är mångfalden fördelaktig. När det kommer till biologisk mångfald inom Sverige så hävdar vissa forskare att mångfalden traditionell hävd har resulterat i inte är nödvändig, medan andra påstår att mångfald alltid är en bra buffert. Angående bindning av koldioxid så kan en diskussion uppstå om inte skog, som är det som ersätter ängarna utan hävd, också binder koldioxid från atmosfären. Det är ett korrekt påstående, men det är främst gammal skog som binder mest. Många skogar i Sverige huggs ner kontinuerligt och är då inte lika effektiva på att binda kol. Svaret blir: Ja, skogen kan också binda kol, om den får stå kvar. </w:t>
      </w:r>
    </w:p>
    <w:p w14:paraId="6F282F35" w14:textId="626D05A0" w:rsidR="00271794" w:rsidRPr="001F49CC" w:rsidRDefault="00271794"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”Kulturhistorik” handlar om vilka livsmiljöer vi vill bevara utifrån bland annat känslor. Strandängar ses som ett kulturarv i Sverige, eftersom de är en vanlig ”klassisk” vy</w:t>
      </w:r>
      <w:r w:rsidR="00D77443" w:rsidRPr="001F49CC">
        <w:rPr>
          <w:rFonts w:ascii="Arial" w:eastAsia="Times New Roman" w:hAnsi="Arial" w:cs="Arial"/>
          <w:i/>
          <w:iCs/>
          <w:lang w:eastAsia="sv-SE"/>
        </w:rPr>
        <w:t xml:space="preserve"> med öppna landskap. De är vackra och ofta fyllda med minnen och associationer. </w:t>
      </w:r>
    </w:p>
    <w:p w14:paraId="0B7DC2CA" w14:textId="7F40D2BF"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Men vem bestämmer vad som är tillräckligt vackert? </w:t>
      </w:r>
    </w:p>
    <w:p w14:paraId="42C87B99" w14:textId="51BCB8D8" w:rsidR="00D77443" w:rsidRDefault="00D77443" w:rsidP="00D77443">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Strandängarnas existens beror mycket på historiska event. Vilka sådana kan du beskriva?</w:t>
      </w:r>
    </w:p>
    <w:p w14:paraId="6E96BBD7" w14:textId="052CE380"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Strandängar uppstår (mycket långsamt) kontinuerligt av landhöjningen – ett resultat av istiden. Be eleverna beskriva varför vi har landhöjning. </w:t>
      </w:r>
    </w:p>
    <w:p w14:paraId="513E74D9" w14:textId="1E58171B" w:rsidR="001F49CC"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lastRenderedPageBreak/>
        <w:t xml:space="preserve">Det är osäkert hur strandängar skapades innan traditionellt jordbruk, men man tror att olika katastrofer, som översvämningar och bränder, kan ha röjt undan skogsliknande växter och gett utrymme för ängsväxtlighet. Man tror även att stora vilda betesdjur röjde undan större gräsmarksarter som är steget innan skog i ekologisk succession. </w:t>
      </w:r>
    </w:p>
    <w:p w14:paraId="2BF7677B" w14:textId="4AD1DE4F" w:rsidR="001F49CC" w:rsidRPr="001F49CC" w:rsidRDefault="001F49CC"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Traditionellt jordbruk med betande djur och slåtter är den största anledningen till mängden strandängar i Sverige idag. Övergången till ett effektivare jordbruk gör att bete och slåtter har minskat och därför riskerar ängarna att utrotas, framförallt då de ligger vid en stigande havsnivå. </w:t>
      </w:r>
    </w:p>
    <w:p w14:paraId="1DC76464" w14:textId="3A2A31E6" w:rsidR="004D13AD" w:rsidRDefault="001F49CC" w:rsidP="001F49CC">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FB478A">
        <w:rPr>
          <w:rFonts w:ascii="Arial" w:eastAsia="Times New Roman" w:hAnsi="Arial" w:cs="Arial"/>
          <w:lang w:eastAsia="sv-SE"/>
        </w:rPr>
        <w:t>Vad kan man göra för att bevara mängden strandängar och vem/vilka bör göra det?</w:t>
      </w:r>
    </w:p>
    <w:p w14:paraId="136B7333"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Efter att ha läst bladet så bör eleverna veta att den naturliga landhöjningen inte är tillräcklig för att strandängar ska bevaras. Mänsklig inblandning krävs genom hävd, som bete eller slåtter. </w:t>
      </w:r>
    </w:p>
    <w:p w14:paraId="1C2F1D0F"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Enligt Art- och habitatdirektivet ska Sverige arbeta för att ha fler livsmiljöer, bland annat strandängar, inom kategorin ”gynnsamt tillstånd”. EU:s direktiv innebär att gemensamma mål sätts mellan länderna, men till skillnad från EU:s regleringar så kan länderna nå dit hur de vill. Diskutera om ett gemensamt mål är tillräckligt, eller om det överhuvudtaget är något som bör ligga på den politiska nivån. Hur skulle man kunna arbeta med det statligt, regionalt eller kommunalt? </w:t>
      </w:r>
    </w:p>
    <w:p w14:paraId="3D750C0B" w14:textId="4B8819C0" w:rsidR="001F49CC" w:rsidRDefault="001F6EA8" w:rsidP="00684FCF">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Forskarna har beskrivit att det inte är lönsamt i dagens effektiva jordbruk att arbeta med den sortens traditionella hävd som strandängarna kräver. Kan man tänka sig att det skulle kunna skapas några incitament för detta?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5520A8D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F50606E" w14:textId="146C2ADE" w:rsidR="004510EE" w:rsidRDefault="004510EE" w:rsidP="004510EE">
      <w:pPr>
        <w:rPr>
          <w:rFonts w:ascii="Arial" w:hAnsi="Arial" w:cs="Arial"/>
          <w:b/>
          <w:bCs/>
        </w:rPr>
      </w:pPr>
      <w:r w:rsidRPr="004510EE">
        <w:rPr>
          <w:rFonts w:ascii="Arial" w:hAnsi="Arial" w:cs="Arial"/>
          <w:b/>
          <w:bCs/>
        </w:rPr>
        <w:lastRenderedPageBreak/>
        <w:t>Ämnets syfte</w:t>
      </w:r>
    </w:p>
    <w:p w14:paraId="795C0E73" w14:textId="0838C727" w:rsidR="004510EE" w:rsidRPr="004510EE" w:rsidRDefault="004510EE" w:rsidP="004510EE">
      <w:pPr>
        <w:rPr>
          <w:rFonts w:ascii="Arial" w:hAnsi="Arial" w:cs="Arial"/>
          <w:highlight w:val="yellow"/>
        </w:rPr>
      </w:pPr>
      <w:r w:rsidRPr="004510EE">
        <w:rPr>
          <w:rFonts w:ascii="Arial" w:hAnsi="Arial" w:cs="Arial"/>
          <w:highlight w:val="yellow"/>
        </w:rPr>
        <w:t>Undervisningen i ämnet geografi ska syfta till att eleverna utvecklar kunskaper om jorden som ett sammanflätat, föränderligt och komplext system. Denna systemsyn är nödvändig för att kunna beskriva och analysera rumsliga mönster och processer lokalt, regionalt och globalt som ett resultat av samspel mellan människa, samhälle och natur.</w:t>
      </w:r>
    </w:p>
    <w:p w14:paraId="1F9BE940" w14:textId="053CDF1D" w:rsidR="004510EE" w:rsidRPr="004510EE" w:rsidRDefault="004510EE" w:rsidP="004510EE">
      <w:pPr>
        <w:rPr>
          <w:rFonts w:ascii="Arial" w:hAnsi="Arial" w:cs="Arial"/>
        </w:rPr>
      </w:pPr>
      <w:r w:rsidRPr="004510EE">
        <w:rPr>
          <w:rFonts w:ascii="Arial" w:hAnsi="Arial" w:cs="Arial"/>
          <w:highlight w:val="yellow"/>
        </w:rPr>
        <w:t>Genom undervisningen ska eleverna ges möjlighet att utveckla kunskaper om jordens varierande livsmiljöer, deras utveckling, föränderlighet, resurser och sårbarhet, samt om möjligheter och problem med att möjliggöra hållbar utveckling. I samband med frågor om hållbar utveckling ska eleverna ges möjlighet att analysera till exempel konsekvenser av en klimatförändrad värld, tillgång till vattenresurser och odlingsbar mark, naturgivna risker och hot, naturresursanvändning och resurskonflikter samt social rättvisa och solidaritet utifrån olika perspektiv som kön, sexualitet, klass och etnicitet. Undervisningen ska leda till att eleverna utvecklar en global geografisk referensram där kunskaper om egen och andras livsmiljö är en del.</w:t>
      </w:r>
    </w:p>
    <w:p w14:paraId="3B500A53" w14:textId="77777777" w:rsidR="004510EE" w:rsidRPr="004510EE" w:rsidRDefault="004510EE" w:rsidP="004510EE">
      <w:pPr>
        <w:rPr>
          <w:rFonts w:ascii="Arial" w:hAnsi="Arial" w:cs="Arial"/>
        </w:rPr>
      </w:pPr>
      <w:r w:rsidRPr="004510EE">
        <w:rPr>
          <w:rFonts w:ascii="Arial" w:hAnsi="Arial" w:cs="Arial"/>
        </w:rPr>
        <w:t>I undervisningen ska eleverna ges möjlighet att samla in, bearbeta, kritiskt tolka och värdera rumsliga data samt att formulera och visualisera resultat i form av texter, kartor, bilder, modeller, tabeller och diagram. Eleverna ska även ges möjlighet att utveckla kunskaper om samhällets behov av olika rumsliga data samt om hur stora informationsmängder kan hanteras med hjälp av digitala geografiska verktyg som geografiska informationssystem (GIS). Fältstudier, exkursioner, laborationer och övningar ska ingå i undervisningen för att observera, identifiera, kategorisera och analysera händelser och förändringar i omvärlden.</w:t>
      </w:r>
    </w:p>
    <w:p w14:paraId="54FEEF19" w14:textId="7C213C7C" w:rsidR="004510EE" w:rsidRPr="004510EE" w:rsidRDefault="004510EE" w:rsidP="004510EE">
      <w:pPr>
        <w:rPr>
          <w:rFonts w:ascii="Arial" w:hAnsi="Arial" w:cs="Arial"/>
        </w:rPr>
      </w:pPr>
      <w:r w:rsidRPr="004510EE">
        <w:rPr>
          <w:rFonts w:ascii="Arial" w:hAnsi="Arial" w:cs="Arial"/>
        </w:rPr>
        <w:t>Undervisningen i ämnet geografi ska ge eleverna förutsättningar att utveckla följande:</w:t>
      </w:r>
    </w:p>
    <w:p w14:paraId="53277237" w14:textId="22996030" w:rsidR="004510EE" w:rsidRPr="004510EE" w:rsidRDefault="004510EE" w:rsidP="004510EE">
      <w:pPr>
        <w:pStyle w:val="Liststycke"/>
        <w:numPr>
          <w:ilvl w:val="0"/>
          <w:numId w:val="10"/>
        </w:numPr>
        <w:rPr>
          <w:rFonts w:ascii="Arial" w:hAnsi="Arial" w:cs="Arial"/>
        </w:rPr>
      </w:pPr>
      <w:r w:rsidRPr="004510EE">
        <w:rPr>
          <w:rFonts w:ascii="Arial" w:hAnsi="Arial" w:cs="Arial"/>
        </w:rPr>
        <w:t>Kunskaper om geografiska processer och geografins begrepp, teorier och modeller.</w:t>
      </w:r>
    </w:p>
    <w:p w14:paraId="2B55838B" w14:textId="2F963A41" w:rsidR="004510EE" w:rsidRPr="004510EE" w:rsidRDefault="004510EE" w:rsidP="004510EE">
      <w:pPr>
        <w:pStyle w:val="Liststycke"/>
        <w:numPr>
          <w:ilvl w:val="0"/>
          <w:numId w:val="10"/>
        </w:numPr>
        <w:rPr>
          <w:rFonts w:ascii="Arial" w:hAnsi="Arial" w:cs="Arial"/>
          <w:highlight w:val="yellow"/>
        </w:rPr>
      </w:pPr>
      <w:r w:rsidRPr="004510EE">
        <w:rPr>
          <w:rFonts w:ascii="Arial" w:hAnsi="Arial" w:cs="Arial"/>
          <w:highlight w:val="yellow"/>
        </w:rPr>
        <w:t>Kunskaper om olika natur- och kulturlandskap, om deras samband, utveckling och förändring över tid samt om samband mellan människa, samhälle och miljö.</w:t>
      </w:r>
    </w:p>
    <w:p w14:paraId="0AA443FD" w14:textId="17D9E024" w:rsidR="004510EE" w:rsidRPr="004510EE" w:rsidRDefault="004510EE" w:rsidP="004510EE">
      <w:pPr>
        <w:pStyle w:val="Liststycke"/>
        <w:numPr>
          <w:ilvl w:val="0"/>
          <w:numId w:val="10"/>
        </w:numPr>
        <w:rPr>
          <w:rFonts w:ascii="Arial" w:hAnsi="Arial" w:cs="Arial"/>
          <w:highlight w:val="yellow"/>
        </w:rPr>
      </w:pPr>
      <w:r w:rsidRPr="004510EE">
        <w:rPr>
          <w:rFonts w:ascii="Arial" w:hAnsi="Arial" w:cs="Arial"/>
          <w:highlight w:val="yellow"/>
        </w:rPr>
        <w:t>Förmåga att analysera intressekonflikter med koppling till naturgivna risker och mänsklig verksamhet samt hur intressekonflikter påverkar jordens livsmiljöer och människans livsvillkor, ur perspektivet hållbar utveckling.</w:t>
      </w:r>
    </w:p>
    <w:p w14:paraId="5AD1083E" w14:textId="6F91E72C" w:rsidR="004510EE" w:rsidRPr="004510EE" w:rsidRDefault="004510EE" w:rsidP="004510EE">
      <w:pPr>
        <w:pStyle w:val="Liststycke"/>
        <w:numPr>
          <w:ilvl w:val="0"/>
          <w:numId w:val="10"/>
        </w:numPr>
        <w:rPr>
          <w:rFonts w:ascii="Arial" w:hAnsi="Arial" w:cs="Arial"/>
        </w:rPr>
      </w:pPr>
      <w:r w:rsidRPr="004510EE">
        <w:rPr>
          <w:rFonts w:ascii="Arial" w:hAnsi="Arial" w:cs="Arial"/>
        </w:rPr>
        <w:t>Kunskaper om företeelser i närmiljön och hur de kan relateras till andra platser och regioner på jorden.</w:t>
      </w:r>
    </w:p>
    <w:p w14:paraId="2036095E" w14:textId="1B4563CC" w:rsidR="004510EE" w:rsidRPr="004510EE" w:rsidRDefault="004510EE" w:rsidP="004510EE">
      <w:pPr>
        <w:pStyle w:val="Liststycke"/>
        <w:numPr>
          <w:ilvl w:val="0"/>
          <w:numId w:val="10"/>
        </w:numPr>
        <w:rPr>
          <w:rFonts w:ascii="Arial" w:hAnsi="Arial" w:cs="Arial"/>
        </w:rPr>
      </w:pPr>
      <w:r w:rsidRPr="004510EE">
        <w:rPr>
          <w:rFonts w:ascii="Arial" w:hAnsi="Arial" w:cs="Arial"/>
        </w:rPr>
        <w:t>Förmåga att använda olika geografiska källor, metoder och tekniker vid arbetet med geografisk analys samt att samla in, bearbeta, värdera och presentera geografisk information.</w:t>
      </w:r>
    </w:p>
    <w:p w14:paraId="541222A1" w14:textId="13690F45" w:rsidR="004510EE" w:rsidRPr="004510EE" w:rsidRDefault="004510EE" w:rsidP="004510EE">
      <w:pPr>
        <w:pStyle w:val="Liststycke"/>
        <w:numPr>
          <w:ilvl w:val="0"/>
          <w:numId w:val="10"/>
        </w:numPr>
        <w:rPr>
          <w:rFonts w:ascii="Arial" w:hAnsi="Arial" w:cs="Arial"/>
        </w:rPr>
      </w:pPr>
      <w:r w:rsidRPr="004510EE">
        <w:rPr>
          <w:rFonts w:ascii="Arial" w:hAnsi="Arial" w:cs="Arial"/>
        </w:rPr>
        <w:t>Kunskaper om samhällets behov av rumslig information och hur det kan tillgodoses.</w:t>
      </w:r>
    </w:p>
    <w:p w14:paraId="6FAF4BEB" w14:textId="16391D33" w:rsidR="00611DCA" w:rsidRPr="004510EE" w:rsidRDefault="004510EE" w:rsidP="004510EE">
      <w:pPr>
        <w:pStyle w:val="Liststycke"/>
        <w:numPr>
          <w:ilvl w:val="0"/>
          <w:numId w:val="10"/>
        </w:numPr>
        <w:rPr>
          <w:rFonts w:ascii="Arial" w:hAnsi="Arial" w:cs="Arial"/>
        </w:rPr>
      </w:pPr>
      <w:r w:rsidRPr="004510EE">
        <w:rPr>
          <w:rFonts w:ascii="Arial" w:hAnsi="Arial" w:cs="Arial"/>
        </w:rPr>
        <w:t>Färdigheter i att använda digitala geografiska verktyg för att analysera och visualisera rumsliga förhållanden.</w:t>
      </w:r>
    </w:p>
    <w:sectPr w:rsidR="00611DCA" w:rsidRPr="004510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C3D0" w14:textId="77777777" w:rsidR="000A1E58" w:rsidRDefault="000A1E58" w:rsidP="001D6A77">
      <w:pPr>
        <w:spacing w:after="0" w:line="240" w:lineRule="auto"/>
      </w:pPr>
      <w:r>
        <w:separator/>
      </w:r>
    </w:p>
  </w:endnote>
  <w:endnote w:type="continuationSeparator" w:id="0">
    <w:p w14:paraId="188EA66D" w14:textId="77777777" w:rsidR="000A1E58" w:rsidRDefault="000A1E58"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37888" w14:textId="77777777" w:rsidR="000A1E58" w:rsidRDefault="000A1E58" w:rsidP="001D6A77">
      <w:pPr>
        <w:spacing w:after="0" w:line="240" w:lineRule="auto"/>
      </w:pPr>
      <w:r>
        <w:separator/>
      </w:r>
    </w:p>
  </w:footnote>
  <w:footnote w:type="continuationSeparator" w:id="0">
    <w:p w14:paraId="75FF3540" w14:textId="77777777" w:rsidR="000A1E58" w:rsidRDefault="000A1E58"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58172112"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4510EE">
      <w:rPr>
        <w:rFonts w:ascii="Arial" w:hAnsi="Arial" w:cs="Arial"/>
      </w:rPr>
      <w:t>Geografi</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8683F"/>
    <w:multiLevelType w:val="hybridMultilevel"/>
    <w:tmpl w:val="2578D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8"/>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1E58"/>
    <w:rsid w:val="001B6ED3"/>
    <w:rsid w:val="001D6A77"/>
    <w:rsid w:val="001F49CC"/>
    <w:rsid w:val="001F6EA8"/>
    <w:rsid w:val="00271794"/>
    <w:rsid w:val="002744C4"/>
    <w:rsid w:val="004510EE"/>
    <w:rsid w:val="004D13AD"/>
    <w:rsid w:val="00611DCA"/>
    <w:rsid w:val="00684FCF"/>
    <w:rsid w:val="0088353C"/>
    <w:rsid w:val="008975D6"/>
    <w:rsid w:val="008C0512"/>
    <w:rsid w:val="00945DCE"/>
    <w:rsid w:val="009F085F"/>
    <w:rsid w:val="00AA507E"/>
    <w:rsid w:val="00B80468"/>
    <w:rsid w:val="00C41F16"/>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19885918">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5952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dcterms:created xsi:type="dcterms:W3CDTF">2020-04-29T10:34:00Z</dcterms:created>
  <dcterms:modified xsi:type="dcterms:W3CDTF">2020-04-29T10:34:00Z</dcterms:modified>
</cp:coreProperties>
</file>